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820" w:rsidRPr="0091710A" w:rsidRDefault="00832820" w:rsidP="00C067F9">
      <w:pPr>
        <w:overflowPunct w:val="0"/>
        <w:spacing w:line="360" w:lineRule="auto"/>
        <w:contextualSpacing/>
        <w:mirrorIndents/>
        <w:jc w:val="center"/>
        <w:textAlignment w:val="baseline"/>
        <w:rPr>
          <w:rFonts w:ascii="ＭＳ 明朝" w:eastAsia="ＭＳ 明朝" w:hAnsi="ＭＳ 明朝" w:cs="Times New Roman"/>
          <w:b/>
          <w:color w:val="000000"/>
          <w:spacing w:val="2"/>
          <w:kern w:val="0"/>
          <w:sz w:val="22"/>
        </w:rPr>
      </w:pPr>
      <w:r w:rsidRPr="0091710A">
        <w:rPr>
          <w:rFonts w:ascii="ＭＳ 明朝" w:eastAsia="ＭＳ 明朝" w:hAnsi="ＭＳ 明朝" w:cs="Meiryo UI" w:hint="eastAsia"/>
          <w:b/>
          <w:color w:val="000000"/>
          <w:kern w:val="0"/>
          <w:sz w:val="22"/>
        </w:rPr>
        <w:t>旭岡</w:t>
      </w:r>
      <w:r w:rsidR="004A6087">
        <w:rPr>
          <w:rFonts w:ascii="ＭＳ 明朝" w:eastAsia="ＭＳ 明朝" w:hAnsi="ＭＳ 明朝" w:cs="Meiryo UI" w:hint="eastAsia"/>
          <w:b/>
          <w:color w:val="000000"/>
          <w:kern w:val="0"/>
          <w:sz w:val="22"/>
        </w:rPr>
        <w:t>地区</w:t>
      </w:r>
      <w:r w:rsidRPr="0091710A">
        <w:rPr>
          <w:rFonts w:ascii="ＭＳ 明朝" w:eastAsia="ＭＳ 明朝" w:hAnsi="ＭＳ 明朝" w:cs="Meiryo UI" w:hint="eastAsia"/>
          <w:b/>
          <w:color w:val="000000"/>
          <w:kern w:val="0"/>
          <w:sz w:val="22"/>
        </w:rPr>
        <w:t>学校運営協議会　会則</w:t>
      </w:r>
      <w:r w:rsidR="0091710A">
        <w:rPr>
          <w:rFonts w:ascii="ＭＳ 明朝" w:eastAsia="ＭＳ 明朝" w:hAnsi="ＭＳ 明朝" w:cs="Meiryo UI" w:hint="eastAsia"/>
          <w:b/>
          <w:color w:val="000000"/>
          <w:kern w:val="0"/>
          <w:sz w:val="22"/>
        </w:rPr>
        <w:t>（案）</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（名称）</w:t>
      </w:r>
    </w:p>
    <w:p w:rsidR="00832820" w:rsidRPr="004A6087" w:rsidRDefault="00832820" w:rsidP="004A6087">
      <w:pPr>
        <w:pStyle w:val="a3"/>
        <w:numPr>
          <w:ilvl w:val="0"/>
          <w:numId w:val="1"/>
        </w:numPr>
        <w:overflowPunct w:val="0"/>
        <w:ind w:leftChars="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hint="eastAsia"/>
          <w:color w:val="000000"/>
          <w:kern w:val="0"/>
          <w:sz w:val="22"/>
        </w:rPr>
        <w:t>本協議会の名称は、旭岡地区学校運営協議会（以下「協議会」という。）とし、函館</w:t>
      </w:r>
      <w:r w:rsidRPr="004A6087">
        <w:rPr>
          <w:rFonts w:ascii="ＭＳ 明朝" w:eastAsia="ＭＳ 明朝" w:hAnsi="ＭＳ 明朝" w:cs="Meiryo UI" w:hint="eastAsia"/>
          <w:color w:val="000000"/>
          <w:kern w:val="0"/>
          <w:sz w:val="22"/>
        </w:rPr>
        <w:t>市立旭岡小学校、函館市立旭岡中学校で構成するものとする。</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（目的）</w:t>
      </w:r>
    </w:p>
    <w:p w:rsidR="00832820" w:rsidRPr="00832820" w:rsidRDefault="00832820" w:rsidP="00832820">
      <w:pPr>
        <w:pStyle w:val="a3"/>
        <w:numPr>
          <w:ilvl w:val="0"/>
          <w:numId w:val="1"/>
        </w:numPr>
        <w:overflowPunct w:val="0"/>
        <w:ind w:leftChars="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hint="eastAsia"/>
          <w:color w:val="000000"/>
          <w:kern w:val="0"/>
          <w:sz w:val="22"/>
        </w:rPr>
        <w:t>協議会は、保護者及び地域住民の学校運営への参画等を進めることにより、学校との双方向</w:t>
      </w:r>
    </w:p>
    <w:p w:rsidR="00832820" w:rsidRPr="00832820" w:rsidRDefault="00832820" w:rsidP="00832820">
      <w:pPr>
        <w:pStyle w:val="a3"/>
        <w:overflowPunct w:val="0"/>
        <w:ind w:leftChars="0" w:left="735"/>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の信頼関係を深め、地域・家庭及び学校がその教育力を相互に高め、共に子どもたちの豊かな学びと育ちの創造を目指すものとする。</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（役割）</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第３条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協議会の役割は、次のとおりとする。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学校の教育目標及び経営方針の承認</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(2)</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学校の教育課程の編成に関する基本方針の承認</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color w:val="000000"/>
          <w:kern w:val="0"/>
          <w:sz w:val="22"/>
        </w:rPr>
        <w:t>(3)</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学校の教育活動の充実のため、地域・家庭が学校に支援・協力する内容について協議し、企画・</w:t>
      </w:r>
    </w:p>
    <w:p w:rsidR="00832820" w:rsidRPr="00832820" w:rsidRDefault="00832820" w:rsidP="00832820">
      <w:pPr>
        <w:overflowPunct w:val="0"/>
        <w:ind w:firstLineChars="200" w:firstLine="407"/>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運営す</w:t>
      </w:r>
      <w:r>
        <w:rPr>
          <w:rFonts w:ascii="ＭＳ 明朝" w:eastAsia="ＭＳ 明朝" w:hAnsi="ＭＳ 明朝" w:cs="Meiryo UI" w:hint="eastAsia"/>
          <w:color w:val="000000"/>
          <w:kern w:val="0"/>
          <w:sz w:val="22"/>
        </w:rPr>
        <w:t>る</w:t>
      </w:r>
      <w:r w:rsidRPr="00832820">
        <w:rPr>
          <w:rFonts w:ascii="ＭＳ 明朝" w:eastAsia="ＭＳ 明朝" w:hAnsi="ＭＳ 明朝" w:cs="Meiryo UI" w:hint="eastAsia"/>
          <w:color w:val="000000"/>
          <w:kern w:val="0"/>
          <w:sz w:val="22"/>
        </w:rPr>
        <w:t>。</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w w:val="151"/>
          <w:kern w:val="0"/>
          <w:sz w:val="22"/>
        </w:rPr>
        <w:t xml:space="preserve">　</w:t>
      </w:r>
      <w:r>
        <w:rPr>
          <w:rFonts w:ascii="ＭＳ 明朝" w:eastAsia="ＭＳ 明朝" w:hAnsi="ＭＳ 明朝" w:cs="Meiryo UI" w:hint="eastAsia"/>
          <w:color w:val="000000"/>
          <w:w w:val="151"/>
          <w:kern w:val="0"/>
          <w:sz w:val="22"/>
        </w:rPr>
        <w:t xml:space="preserve"> </w:t>
      </w:r>
      <w:r w:rsidRPr="00832820">
        <w:rPr>
          <w:rFonts w:ascii="ＭＳ 明朝" w:eastAsia="ＭＳ 明朝" w:hAnsi="ＭＳ 明朝" w:cs="Meiryo UI" w:hint="eastAsia"/>
          <w:color w:val="000000"/>
          <w:kern w:val="0"/>
          <w:sz w:val="22"/>
        </w:rPr>
        <w:t>・学習や学校行事等への支援・協力に関すること。</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w w:val="151"/>
          <w:kern w:val="0"/>
          <w:sz w:val="22"/>
        </w:rPr>
        <w:t xml:space="preserve">　</w:t>
      </w:r>
      <w:r>
        <w:rPr>
          <w:rFonts w:ascii="ＭＳ 明朝" w:eastAsia="ＭＳ 明朝" w:hAnsi="ＭＳ 明朝" w:cs="Meiryo UI" w:hint="eastAsia"/>
          <w:color w:val="000000"/>
          <w:w w:val="151"/>
          <w:kern w:val="0"/>
          <w:sz w:val="22"/>
        </w:rPr>
        <w:t xml:space="preserve"> </w:t>
      </w:r>
      <w:r w:rsidRPr="00832820">
        <w:rPr>
          <w:rFonts w:ascii="ＭＳ 明朝" w:eastAsia="ＭＳ 明朝" w:hAnsi="ＭＳ 明朝" w:cs="Meiryo UI" w:hint="eastAsia"/>
          <w:color w:val="000000"/>
          <w:kern w:val="0"/>
          <w:sz w:val="22"/>
        </w:rPr>
        <w:t>・学校の環境整備への支援・協力に関すること。</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color w:val="000000"/>
          <w:kern w:val="0"/>
          <w:sz w:val="22"/>
        </w:rPr>
        <w:t>(4)</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生徒の健全育成や安全確保のために、学校と家庭・地域が一体となって取り組む内容について協</w:t>
      </w:r>
    </w:p>
    <w:p w:rsidR="00832820" w:rsidRPr="00832820" w:rsidRDefault="00832820" w:rsidP="00832820">
      <w:pPr>
        <w:overflowPunct w:val="0"/>
        <w:ind w:firstLineChars="200" w:firstLine="407"/>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議し、企画・運営すること。</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(5)</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校長が必要と認める事項</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(6)</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その他、第</w:t>
      </w:r>
      <w:r w:rsidRPr="00832820">
        <w:rPr>
          <w:rFonts w:ascii="ＭＳ 明朝" w:eastAsia="ＭＳ 明朝" w:hAnsi="ＭＳ 明朝" w:cs="Meiryo UI"/>
          <w:color w:val="000000"/>
          <w:kern w:val="0"/>
          <w:sz w:val="22"/>
        </w:rPr>
        <w:t>2</w:t>
      </w:r>
      <w:r w:rsidRPr="00832820">
        <w:rPr>
          <w:rFonts w:ascii="ＭＳ 明朝" w:eastAsia="ＭＳ 明朝" w:hAnsi="ＭＳ 明朝" w:cs="Meiryo UI" w:hint="eastAsia"/>
          <w:color w:val="000000"/>
          <w:kern w:val="0"/>
          <w:sz w:val="22"/>
        </w:rPr>
        <w:t>条の目的に応じて、協議会の発案によること。</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（委員）</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第４条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協議会は、本会の趣旨に賛同し、教育委員会から任命を受けた委員で組織する。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委員の任期は、毎年４月１日から翌年の３月</w:t>
      </w:r>
      <w:r w:rsidRPr="00832820">
        <w:rPr>
          <w:rFonts w:ascii="ＭＳ 明朝" w:eastAsia="ＭＳ 明朝" w:hAnsi="ＭＳ 明朝" w:cs="Meiryo UI"/>
          <w:color w:val="000000"/>
          <w:kern w:val="0"/>
          <w:sz w:val="22"/>
        </w:rPr>
        <w:t>31</w:t>
      </w:r>
      <w:r w:rsidRPr="00832820">
        <w:rPr>
          <w:rFonts w:ascii="ＭＳ 明朝" w:eastAsia="ＭＳ 明朝" w:hAnsi="ＭＳ 明朝" w:cs="Meiryo UI" w:hint="eastAsia"/>
          <w:color w:val="000000"/>
          <w:kern w:val="0"/>
          <w:sz w:val="22"/>
        </w:rPr>
        <w:t>日までとし、再任は妨げない。</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r>
        <w:rPr>
          <w:rFonts w:ascii="ＭＳ 明朝" w:eastAsia="ＭＳ 明朝" w:hAnsi="ＭＳ 明朝" w:cs="Meiryo UI" w:hint="eastAsia"/>
          <w:color w:val="000000"/>
          <w:kern w:val="0"/>
          <w:sz w:val="22"/>
        </w:rPr>
        <w:t>(2)</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委員の人数は、</w:t>
      </w:r>
      <w:r w:rsidR="00C067F9">
        <w:rPr>
          <w:rFonts w:ascii="ＭＳ 明朝" w:eastAsia="ＭＳ 明朝" w:hAnsi="ＭＳ 明朝" w:cs="Meiryo UI" w:hint="eastAsia"/>
          <w:color w:val="000000"/>
          <w:kern w:val="0"/>
          <w:sz w:val="22"/>
        </w:rPr>
        <w:t>１０</w:t>
      </w:r>
      <w:r w:rsidRPr="00832820">
        <w:rPr>
          <w:rFonts w:ascii="ＭＳ 明朝" w:eastAsia="ＭＳ 明朝" w:hAnsi="ＭＳ 明朝" w:cs="Meiryo UI" w:hint="eastAsia"/>
          <w:color w:val="000000"/>
          <w:kern w:val="0"/>
          <w:sz w:val="22"/>
        </w:rPr>
        <w:t>名以内とする。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（役員）</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第５条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協議会に、会長及び副会長を置き、委員の互選により選出する。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会長は、会務を統括する。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 xml:space="preserve">(2) </w:t>
      </w:r>
      <w:r w:rsidRPr="00832820">
        <w:rPr>
          <w:rFonts w:ascii="ＭＳ 明朝" w:eastAsia="ＭＳ 明朝" w:hAnsi="ＭＳ 明朝" w:cs="Meiryo UI" w:hint="eastAsia"/>
          <w:color w:val="000000"/>
          <w:kern w:val="0"/>
          <w:sz w:val="22"/>
        </w:rPr>
        <w:t>副会長は会長を補佐し、会長に事故あるとき又は欠けたときは、その職務を行う。</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w:t>
      </w:r>
      <w:r w:rsidRPr="00832820">
        <w:rPr>
          <w:rFonts w:ascii="ＭＳ 明朝" w:eastAsia="ＭＳ 明朝" w:hAnsi="ＭＳ 明朝" w:cs="Meiryo UI" w:hint="eastAsia"/>
          <w:color w:val="000000"/>
          <w:kern w:val="0"/>
          <w:sz w:val="22"/>
        </w:rPr>
        <w:t>会議）</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第６条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会長は、協議会の会議を招集し、議事をつかさどる。</w:t>
      </w:r>
    </w:p>
    <w:p w:rsidR="00832820" w:rsidRPr="00832820" w:rsidRDefault="00832820" w:rsidP="00832820">
      <w:pPr>
        <w:pStyle w:val="a3"/>
        <w:numPr>
          <w:ilvl w:val="0"/>
          <w:numId w:val="2"/>
        </w:numPr>
        <w:overflowPunct w:val="0"/>
        <w:ind w:leftChars="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会議は、委員の過半数以上の出席がなければ開くことができない。</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w:t>
      </w:r>
      <w:r>
        <w:rPr>
          <w:rFonts w:ascii="ＭＳ 明朝" w:eastAsia="ＭＳ 明朝" w:hAnsi="ＭＳ 明朝" w:cs="Meiryo UI"/>
          <w:color w:val="000000"/>
          <w:kern w:val="0"/>
          <w:sz w:val="22"/>
        </w:rPr>
        <w:t xml:space="preserve">2) </w:t>
      </w:r>
      <w:r w:rsidRPr="00832820">
        <w:rPr>
          <w:rFonts w:ascii="ＭＳ 明朝" w:eastAsia="ＭＳ 明朝" w:hAnsi="ＭＳ 明朝" w:cs="Meiryo UI" w:hint="eastAsia"/>
          <w:color w:val="000000"/>
          <w:kern w:val="0"/>
          <w:sz w:val="22"/>
        </w:rPr>
        <w:t>議事は、出席委員の過半数で決し、可否同数のときは会長の決するところによる。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w:t>
      </w:r>
      <w:r>
        <w:rPr>
          <w:rFonts w:ascii="ＭＳ 明朝" w:eastAsia="ＭＳ 明朝" w:hAnsi="ＭＳ 明朝" w:cs="Meiryo UI"/>
          <w:color w:val="000000"/>
          <w:kern w:val="0"/>
          <w:sz w:val="22"/>
        </w:rPr>
        <w:t>3)</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会長は、必要があるときは、校長等から報告及び説明を求めることができる。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lastRenderedPageBreak/>
        <w:t>（守秘義務等）</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第７条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委員は、職務上知り得た秘密は漏らしてはならない。また、その職を退いた後も同様とする。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w:t>
      </w:r>
      <w:r>
        <w:rPr>
          <w:rFonts w:ascii="ＭＳ 明朝" w:eastAsia="ＭＳ 明朝" w:hAnsi="ＭＳ 明朝" w:cs="Meiryo UI"/>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前項のほか、委員は次の各号に掲げる行為を行ってはならない。</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w:t>
      </w:r>
      <w:r>
        <w:rPr>
          <w:rFonts w:ascii="ＭＳ 明朝" w:eastAsia="ＭＳ 明朝" w:hAnsi="ＭＳ 明朝" w:cs="Meiryo UI"/>
          <w:color w:val="000000"/>
          <w:kern w:val="0"/>
          <w:sz w:val="22"/>
        </w:rPr>
        <w:t>2</w:t>
      </w:r>
      <w:r w:rsidRPr="00832820">
        <w:rPr>
          <w:rFonts w:ascii="ＭＳ 明朝" w:eastAsia="ＭＳ 明朝" w:hAnsi="ＭＳ 明朝" w:cs="Meiryo UI"/>
          <w:color w:val="000000"/>
          <w:kern w:val="0"/>
          <w:sz w:val="22"/>
        </w:rPr>
        <w:t>)</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協議会及び学校の運営に支障をきたす言動を行うこと。</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w:t>
      </w:r>
      <w:r>
        <w:rPr>
          <w:rFonts w:ascii="ＭＳ 明朝" w:eastAsia="ＭＳ 明朝" w:hAnsi="ＭＳ 明朝" w:cs="Meiryo UI"/>
          <w:color w:val="000000"/>
          <w:kern w:val="0"/>
          <w:sz w:val="22"/>
        </w:rPr>
        <w:t>3</w:t>
      </w:r>
      <w:r w:rsidRPr="00832820">
        <w:rPr>
          <w:rFonts w:ascii="ＭＳ 明朝" w:eastAsia="ＭＳ 明朝" w:hAnsi="ＭＳ 明朝" w:cs="Meiryo UI"/>
          <w:color w:val="000000"/>
          <w:kern w:val="0"/>
          <w:sz w:val="22"/>
        </w:rPr>
        <w:t>)</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委員としての地位を営利行為、政治活動、宗教活動等に不当に利用すること。</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w:t>
      </w:r>
      <w:r w:rsidRPr="00832820">
        <w:rPr>
          <w:rFonts w:ascii="ＭＳ 明朝" w:eastAsia="ＭＳ 明朝" w:hAnsi="ＭＳ 明朝" w:cs="Meiryo UI" w:hint="eastAsia"/>
          <w:color w:val="000000"/>
          <w:kern w:val="0"/>
          <w:sz w:val="22"/>
        </w:rPr>
        <w:t>運営についての意見）</w:t>
      </w:r>
    </w:p>
    <w:p w:rsidR="00C067F9" w:rsidRDefault="00832820" w:rsidP="00832820">
      <w:pPr>
        <w:overflowPunct w:val="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hint="eastAsia"/>
          <w:color w:val="000000"/>
          <w:kern w:val="0"/>
          <w:sz w:val="22"/>
        </w:rPr>
        <w:t>第８条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協議会は、学校の運営に関する事項について、教育委員会又は校長に対して、意見を述べる</w:t>
      </w:r>
    </w:p>
    <w:p w:rsidR="00832820" w:rsidRPr="00832820" w:rsidRDefault="00832820" w:rsidP="00C067F9">
      <w:pPr>
        <w:overflowPunct w:val="0"/>
        <w:ind w:firstLineChars="300" w:firstLine="61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ことができる。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協議会は、前項の規定により教育委員会に対して意見を述べるときは、あらかじめ校長の意見を聴取するものとする。</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（運営への参画等）</w:t>
      </w:r>
    </w:p>
    <w:p w:rsidR="00C067F9" w:rsidRDefault="00832820" w:rsidP="00832820">
      <w:pPr>
        <w:overflowPunct w:val="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hint="eastAsia"/>
          <w:color w:val="000000"/>
          <w:kern w:val="0"/>
          <w:sz w:val="22"/>
        </w:rPr>
        <w:t>第９条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協議会は、学校の運営について地域住民等の理解、協力、参画等が促進されるよう努めるも</w:t>
      </w:r>
      <w:r w:rsidR="00C067F9">
        <w:rPr>
          <w:rFonts w:ascii="ＭＳ 明朝" w:eastAsia="ＭＳ 明朝" w:hAnsi="ＭＳ 明朝" w:cs="Meiryo UI" w:hint="eastAsia"/>
          <w:color w:val="000000"/>
          <w:kern w:val="0"/>
          <w:sz w:val="22"/>
        </w:rPr>
        <w:t xml:space="preserve">　　</w:t>
      </w:r>
    </w:p>
    <w:p w:rsidR="00832820" w:rsidRPr="00832820" w:rsidRDefault="00832820" w:rsidP="00C067F9">
      <w:pPr>
        <w:overflowPunct w:val="0"/>
        <w:ind w:firstLineChars="300" w:firstLine="61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のとする。</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（運営に関する評価と情報発信）</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w:t>
      </w:r>
      <w:r w:rsidRPr="00832820">
        <w:rPr>
          <w:rFonts w:ascii="ＭＳ 明朝" w:eastAsia="ＭＳ 明朝" w:hAnsi="ＭＳ 明朝" w:cs="Meiryo UI"/>
          <w:color w:val="000000"/>
          <w:kern w:val="0"/>
          <w:sz w:val="22"/>
        </w:rPr>
        <w:t>10</w:t>
      </w:r>
      <w:r w:rsidRPr="00832820">
        <w:rPr>
          <w:rFonts w:ascii="ＭＳ 明朝" w:eastAsia="ＭＳ 明朝" w:hAnsi="ＭＳ 明朝" w:cs="Meiryo UI" w:hint="eastAsia"/>
          <w:color w:val="000000"/>
          <w:kern w:val="0"/>
          <w:sz w:val="22"/>
        </w:rPr>
        <w:t>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協議会は、学校の運営状況等について毎年度１回以上の評価を行うものとする。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Pr>
          <w:rFonts w:ascii="ＭＳ 明朝" w:eastAsia="ＭＳ 明朝" w:hAnsi="ＭＳ 明朝" w:cs="Meiryo UI" w:hint="eastAsia"/>
          <w:color w:val="000000"/>
          <w:kern w:val="0"/>
          <w:sz w:val="22"/>
        </w:rPr>
        <w:t>(</w:t>
      </w:r>
      <w:r>
        <w:rPr>
          <w:rFonts w:ascii="ＭＳ 明朝" w:eastAsia="ＭＳ 明朝" w:hAnsi="ＭＳ 明朝" w:cs="Meiryo UI"/>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協議会は、保護者、地域住民等に対して、積極的に活動状況を公開するなど情報発信に努めなければならない。</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w:t>
      </w:r>
      <w:r w:rsidRPr="00832820">
        <w:rPr>
          <w:rFonts w:ascii="ＭＳ 明朝" w:eastAsia="ＭＳ 明朝" w:hAnsi="ＭＳ 明朝" w:cs="Meiryo UI" w:hint="eastAsia"/>
          <w:color w:val="000000"/>
          <w:kern w:val="0"/>
          <w:sz w:val="22"/>
        </w:rPr>
        <w:t>指導及び助言</w:t>
      </w:r>
      <w:r w:rsidRPr="00832820">
        <w:rPr>
          <w:rFonts w:ascii="ＭＳ 明朝" w:eastAsia="ＭＳ 明朝" w:hAnsi="ＭＳ 明朝" w:cs="Meiryo UI"/>
          <w:color w:val="000000"/>
          <w:kern w:val="0"/>
          <w:sz w:val="22"/>
        </w:rPr>
        <w:t>)</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第</w:t>
      </w:r>
      <w:r w:rsidRPr="00832820">
        <w:rPr>
          <w:rFonts w:ascii="ＭＳ 明朝" w:eastAsia="ＭＳ 明朝" w:hAnsi="ＭＳ 明朝" w:cs="Meiryo UI"/>
          <w:color w:val="000000"/>
          <w:kern w:val="0"/>
          <w:sz w:val="22"/>
        </w:rPr>
        <w:t>11</w:t>
      </w:r>
      <w:r w:rsidRPr="00832820">
        <w:rPr>
          <w:rFonts w:ascii="ＭＳ 明朝" w:eastAsia="ＭＳ 明朝" w:hAnsi="ＭＳ 明朝" w:cs="Meiryo UI" w:hint="eastAsia"/>
          <w:color w:val="000000"/>
          <w:kern w:val="0"/>
          <w:sz w:val="22"/>
        </w:rPr>
        <w:t>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協議会は、必要に応じ、教育委員会の指示及び指導・助言を受ける。</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w:t>
      </w:r>
      <w:r w:rsidRPr="00832820">
        <w:rPr>
          <w:rFonts w:ascii="ＭＳ 明朝" w:eastAsia="ＭＳ 明朝" w:hAnsi="ＭＳ 明朝" w:cs="Meiryo UI" w:hint="eastAsia"/>
          <w:color w:val="000000"/>
          <w:kern w:val="0"/>
          <w:sz w:val="22"/>
        </w:rPr>
        <w:t>委員の解任）</w:t>
      </w:r>
    </w:p>
    <w:p w:rsidR="00C067F9" w:rsidRDefault="00832820" w:rsidP="00832820">
      <w:pPr>
        <w:overflowPunct w:val="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hint="eastAsia"/>
          <w:color w:val="000000"/>
          <w:kern w:val="0"/>
          <w:sz w:val="22"/>
        </w:rPr>
        <w:t>第</w:t>
      </w:r>
      <w:r w:rsidRPr="00832820">
        <w:rPr>
          <w:rFonts w:ascii="ＭＳ 明朝" w:eastAsia="ＭＳ 明朝" w:hAnsi="ＭＳ 明朝" w:cs="Meiryo UI"/>
          <w:color w:val="000000"/>
          <w:kern w:val="0"/>
          <w:sz w:val="22"/>
        </w:rPr>
        <w:t>12</w:t>
      </w:r>
      <w:r w:rsidRPr="00832820">
        <w:rPr>
          <w:rFonts w:ascii="ＭＳ 明朝" w:eastAsia="ＭＳ 明朝" w:hAnsi="ＭＳ 明朝" w:cs="Meiryo UI" w:hint="eastAsia"/>
          <w:color w:val="000000"/>
          <w:kern w:val="0"/>
          <w:sz w:val="22"/>
        </w:rPr>
        <w:t>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委員から申出があったときのほか、次の各号の一に該当すると認められたときは、委員を解</w:t>
      </w:r>
    </w:p>
    <w:p w:rsidR="00832820" w:rsidRPr="00832820" w:rsidRDefault="00832820" w:rsidP="00C067F9">
      <w:pPr>
        <w:overflowPunct w:val="0"/>
        <w:ind w:firstLineChars="400" w:firstLine="813"/>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任することができる。</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(1)</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第７条の守秘義務等に違反したとき。</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(2)</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委員が心身の故障のために職務を遂行することができないとき。</w:t>
      </w: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color w:val="000000"/>
          <w:kern w:val="0"/>
          <w:sz w:val="22"/>
        </w:rPr>
        <w:t>(3)</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その他、解任に相当する事由が認められるとき。</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（事務局）</w:t>
      </w:r>
    </w:p>
    <w:p w:rsidR="00832820" w:rsidRPr="00C56EDF" w:rsidRDefault="00832820" w:rsidP="00832820">
      <w:pPr>
        <w:overflowPunct w:val="0"/>
        <w:contextualSpacing/>
        <w:mirrorIndents/>
        <w:textAlignment w:val="baseline"/>
        <w:rPr>
          <w:rFonts w:ascii="ＭＳ 明朝" w:eastAsia="ＭＳ 明朝" w:hAnsi="ＭＳ 明朝" w:cs="Times New Roman"/>
          <w:spacing w:val="2"/>
          <w:kern w:val="0"/>
          <w:sz w:val="22"/>
        </w:rPr>
      </w:pPr>
      <w:r w:rsidRPr="00C56EDF">
        <w:rPr>
          <w:rFonts w:ascii="ＭＳ 明朝" w:eastAsia="ＭＳ 明朝" w:hAnsi="ＭＳ 明朝" w:cs="Meiryo UI" w:hint="eastAsia"/>
          <w:kern w:val="0"/>
          <w:sz w:val="22"/>
        </w:rPr>
        <w:t>第</w:t>
      </w:r>
      <w:r w:rsidRPr="00C56EDF">
        <w:rPr>
          <w:rFonts w:ascii="ＭＳ 明朝" w:eastAsia="ＭＳ 明朝" w:hAnsi="ＭＳ 明朝" w:cs="Meiryo UI"/>
          <w:kern w:val="0"/>
          <w:sz w:val="22"/>
        </w:rPr>
        <w:t>13</w:t>
      </w:r>
      <w:r w:rsidRPr="00C56EDF">
        <w:rPr>
          <w:rFonts w:ascii="ＭＳ 明朝" w:eastAsia="ＭＳ 明朝" w:hAnsi="ＭＳ 明朝" w:cs="Meiryo UI" w:hint="eastAsia"/>
          <w:kern w:val="0"/>
          <w:sz w:val="22"/>
        </w:rPr>
        <w:t>条</w:t>
      </w:r>
      <w:r w:rsidRPr="00C56EDF">
        <w:rPr>
          <w:rFonts w:ascii="ＭＳ 明朝" w:eastAsia="ＭＳ 明朝" w:hAnsi="ＭＳ 明朝" w:cs="Verdana"/>
          <w:kern w:val="0"/>
          <w:sz w:val="22"/>
        </w:rPr>
        <w:t xml:space="preserve"> </w:t>
      </w:r>
      <w:r w:rsidRPr="00C56EDF">
        <w:rPr>
          <w:rFonts w:ascii="ＭＳ 明朝" w:eastAsia="ＭＳ 明朝" w:hAnsi="ＭＳ 明朝" w:cs="Meiryo UI" w:hint="eastAsia"/>
          <w:kern w:val="0"/>
          <w:sz w:val="22"/>
        </w:rPr>
        <w:t>事務局は旭岡中学校に置く。</w:t>
      </w:r>
      <w:r w:rsidR="0091710A" w:rsidRPr="00C56EDF">
        <w:rPr>
          <w:rFonts w:ascii="ＭＳ 明朝" w:eastAsia="ＭＳ 明朝" w:hAnsi="ＭＳ 明朝" w:cs="Meiryo UI" w:hint="eastAsia"/>
          <w:kern w:val="0"/>
          <w:sz w:val="22"/>
        </w:rPr>
        <w:t>（</w:t>
      </w:r>
      <w:r w:rsidR="00C56EDF">
        <w:rPr>
          <w:rFonts w:ascii="ＭＳ 明朝" w:eastAsia="ＭＳ 明朝" w:hAnsi="ＭＳ 明朝" w:cs="Meiryo UI" w:hint="eastAsia"/>
          <w:kern w:val="0"/>
          <w:sz w:val="22"/>
        </w:rPr>
        <w:t>ただし</w:t>
      </w:r>
      <w:r w:rsidR="0091710A" w:rsidRPr="00C56EDF">
        <w:rPr>
          <w:rFonts w:ascii="ＭＳ 明朝" w:eastAsia="ＭＳ 明朝" w:hAnsi="ＭＳ 明朝" w:cs="Meiryo UI" w:hint="eastAsia"/>
          <w:kern w:val="0"/>
          <w:sz w:val="22"/>
        </w:rPr>
        <w:t>、</w:t>
      </w:r>
      <w:r w:rsidR="00C56EDF">
        <w:rPr>
          <w:rFonts w:ascii="ＭＳ 明朝" w:eastAsia="ＭＳ 明朝" w:hAnsi="ＭＳ 明朝" w:cs="Meiryo UI" w:hint="eastAsia"/>
          <w:kern w:val="0"/>
          <w:sz w:val="22"/>
        </w:rPr>
        <w:t>3年後(令和5年度)持ち回り等を含めて</w:t>
      </w:r>
      <w:bookmarkStart w:id="0" w:name="_GoBack"/>
      <w:bookmarkEnd w:id="0"/>
      <w:r w:rsidR="00C56EDF">
        <w:rPr>
          <w:rFonts w:ascii="ＭＳ 明朝" w:eastAsia="ＭＳ 明朝" w:hAnsi="ＭＳ 明朝" w:cs="Meiryo UI" w:hint="eastAsia"/>
          <w:kern w:val="0"/>
          <w:sz w:val="22"/>
        </w:rPr>
        <w:t>再検討する</w:t>
      </w:r>
      <w:r w:rsidR="0091710A" w:rsidRPr="00C56EDF">
        <w:rPr>
          <w:rFonts w:ascii="ＭＳ 明朝" w:eastAsia="ＭＳ 明朝" w:hAnsi="ＭＳ 明朝" w:cs="Meiryo UI" w:hint="eastAsia"/>
          <w:kern w:val="0"/>
          <w:sz w:val="22"/>
        </w:rPr>
        <w:t>）</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832820" w:rsidRPr="00832820" w:rsidRDefault="00832820" w:rsidP="00832820">
      <w:pPr>
        <w:overflowPunct w:val="0"/>
        <w:contextualSpacing/>
        <w:mirrorIndents/>
        <w:textAlignment w:val="baseline"/>
        <w:rPr>
          <w:rFonts w:ascii="ＭＳ 明朝" w:eastAsia="ＭＳ 明朝" w:hAnsi="ＭＳ 明朝" w:cs="Times New Roman"/>
          <w:color w:val="000000"/>
          <w:spacing w:val="2"/>
          <w:kern w:val="0"/>
          <w:sz w:val="22"/>
        </w:rPr>
      </w:pPr>
      <w:r w:rsidRPr="00832820">
        <w:rPr>
          <w:rFonts w:ascii="ＭＳ 明朝" w:eastAsia="ＭＳ 明朝" w:hAnsi="ＭＳ 明朝" w:cs="Meiryo UI" w:hint="eastAsia"/>
          <w:color w:val="000000"/>
          <w:kern w:val="0"/>
          <w:sz w:val="22"/>
        </w:rPr>
        <w:t>（その他）</w:t>
      </w:r>
    </w:p>
    <w:p w:rsidR="00C067F9" w:rsidRDefault="00832820" w:rsidP="00832820">
      <w:pPr>
        <w:overflowPunct w:val="0"/>
        <w:contextualSpacing/>
        <w:mirrorIndents/>
        <w:textAlignment w:val="baseline"/>
        <w:rPr>
          <w:rFonts w:ascii="ＭＳ 明朝" w:eastAsia="ＭＳ 明朝" w:hAnsi="ＭＳ 明朝" w:cs="Meiryo UI"/>
          <w:color w:val="000000"/>
          <w:kern w:val="0"/>
          <w:sz w:val="22"/>
        </w:rPr>
      </w:pPr>
      <w:r w:rsidRPr="00832820">
        <w:rPr>
          <w:rFonts w:ascii="ＭＳ 明朝" w:eastAsia="ＭＳ 明朝" w:hAnsi="ＭＳ 明朝" w:cs="Meiryo UI" w:hint="eastAsia"/>
          <w:color w:val="000000"/>
          <w:kern w:val="0"/>
          <w:sz w:val="22"/>
        </w:rPr>
        <w:t>第</w:t>
      </w:r>
      <w:r w:rsidRPr="00832820">
        <w:rPr>
          <w:rFonts w:ascii="ＭＳ 明朝" w:eastAsia="ＭＳ 明朝" w:hAnsi="ＭＳ 明朝" w:cs="Meiryo UI"/>
          <w:color w:val="000000"/>
          <w:kern w:val="0"/>
          <w:sz w:val="22"/>
        </w:rPr>
        <w:t>14</w:t>
      </w:r>
      <w:r w:rsidRPr="00832820">
        <w:rPr>
          <w:rFonts w:ascii="ＭＳ 明朝" w:eastAsia="ＭＳ 明朝" w:hAnsi="ＭＳ 明朝" w:cs="Meiryo UI" w:hint="eastAsia"/>
          <w:color w:val="000000"/>
          <w:kern w:val="0"/>
          <w:sz w:val="22"/>
        </w:rPr>
        <w:t>条</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この会則</w:t>
      </w:r>
      <w:r w:rsidR="00C067F9">
        <w:rPr>
          <w:rFonts w:ascii="ＭＳ 明朝" w:eastAsia="ＭＳ 明朝" w:hAnsi="ＭＳ 明朝" w:cs="Meiryo UI" w:hint="eastAsia"/>
          <w:color w:val="000000"/>
          <w:kern w:val="0"/>
          <w:sz w:val="22"/>
        </w:rPr>
        <w:t>は、</w:t>
      </w:r>
      <w:r w:rsidR="00C067F9" w:rsidRPr="00C067F9">
        <w:rPr>
          <w:rFonts w:ascii="ＭＳ 明朝" w:eastAsia="ＭＳ 明朝" w:hAnsi="ＭＳ 明朝" w:cs="Meiryo UI" w:hint="eastAsia"/>
          <w:color w:val="000000"/>
          <w:kern w:val="0"/>
          <w:sz w:val="22"/>
        </w:rPr>
        <w:t>函館市立学校の学校運営協議会に関する規則</w:t>
      </w:r>
      <w:r w:rsidRPr="00832820">
        <w:rPr>
          <w:rFonts w:ascii="ＭＳ 明朝" w:eastAsia="ＭＳ 明朝" w:hAnsi="ＭＳ 明朝" w:cs="Meiryo UI" w:hint="eastAsia"/>
          <w:color w:val="000000"/>
          <w:kern w:val="0"/>
          <w:sz w:val="22"/>
        </w:rPr>
        <w:t>に</w:t>
      </w:r>
      <w:r w:rsidR="00C067F9">
        <w:rPr>
          <w:rFonts w:ascii="ＭＳ 明朝" w:eastAsia="ＭＳ 明朝" w:hAnsi="ＭＳ 明朝" w:cs="Meiryo UI" w:hint="eastAsia"/>
          <w:color w:val="000000"/>
          <w:kern w:val="0"/>
          <w:sz w:val="22"/>
        </w:rPr>
        <w:t>もとづくものであり、上記に</w:t>
      </w:r>
      <w:r w:rsidRPr="00832820">
        <w:rPr>
          <w:rFonts w:ascii="ＭＳ 明朝" w:eastAsia="ＭＳ 明朝" w:hAnsi="ＭＳ 明朝" w:cs="Meiryo UI" w:hint="eastAsia"/>
          <w:color w:val="000000"/>
          <w:kern w:val="0"/>
          <w:sz w:val="22"/>
        </w:rPr>
        <w:t>定</w:t>
      </w:r>
    </w:p>
    <w:p w:rsidR="00832820" w:rsidRPr="00832820" w:rsidRDefault="00832820" w:rsidP="00C067F9">
      <w:pPr>
        <w:overflowPunct w:val="0"/>
        <w:ind w:firstLineChars="400" w:firstLine="813"/>
        <w:contextualSpacing/>
        <w:mirrorIndents/>
        <w:textAlignment w:val="baseline"/>
        <w:rPr>
          <w:rFonts w:ascii="ＭＳ 明朝" w:eastAsia="ＭＳ 明朝" w:hAnsi="ＭＳ 明朝" w:cs="Times New Roman"/>
          <w:color w:val="000000"/>
          <w:spacing w:val="2"/>
          <w:kern w:val="0"/>
          <w:sz w:val="22"/>
        </w:rPr>
      </w:pPr>
      <w:proofErr w:type="gramStart"/>
      <w:r w:rsidRPr="00832820">
        <w:rPr>
          <w:rFonts w:ascii="ＭＳ 明朝" w:eastAsia="ＭＳ 明朝" w:hAnsi="ＭＳ 明朝" w:cs="Meiryo UI" w:hint="eastAsia"/>
          <w:color w:val="000000"/>
          <w:kern w:val="0"/>
          <w:sz w:val="22"/>
        </w:rPr>
        <w:t>める</w:t>
      </w:r>
      <w:proofErr w:type="gramEnd"/>
      <w:r w:rsidRPr="00832820">
        <w:rPr>
          <w:rFonts w:ascii="ＭＳ 明朝" w:eastAsia="ＭＳ 明朝" w:hAnsi="ＭＳ 明朝" w:cs="Meiryo UI" w:hint="eastAsia"/>
          <w:color w:val="000000"/>
          <w:kern w:val="0"/>
          <w:sz w:val="22"/>
        </w:rPr>
        <w:t>もののほか必要な事項は、校長が別に定める。</w:t>
      </w:r>
    </w:p>
    <w:p w:rsidR="00832820" w:rsidRDefault="00832820" w:rsidP="00832820">
      <w:pPr>
        <w:overflowPunct w:val="0"/>
        <w:contextualSpacing/>
        <w:mirrorIndents/>
        <w:textAlignment w:val="baseline"/>
        <w:rPr>
          <w:rFonts w:ascii="ＭＳ 明朝" w:eastAsia="ＭＳ 明朝" w:hAnsi="ＭＳ 明朝" w:cs="Meiryo UI"/>
          <w:color w:val="000000"/>
          <w:kern w:val="0"/>
          <w:sz w:val="22"/>
        </w:rPr>
      </w:pPr>
    </w:p>
    <w:p w:rsidR="00A5429C" w:rsidRPr="00832820" w:rsidRDefault="00832820" w:rsidP="00832820">
      <w:pPr>
        <w:overflowPunct w:val="0"/>
        <w:contextualSpacing/>
        <w:mirrorIndents/>
        <w:textAlignment w:val="baseline"/>
        <w:rPr>
          <w:rFonts w:ascii="ＭＳ 明朝" w:eastAsia="ＭＳ 明朝" w:hAnsi="ＭＳ 明朝"/>
        </w:rPr>
      </w:pPr>
      <w:r w:rsidRPr="00832820">
        <w:rPr>
          <w:rFonts w:ascii="ＭＳ 明朝" w:eastAsia="ＭＳ 明朝" w:hAnsi="ＭＳ 明朝" w:cs="Meiryo UI" w:hint="eastAsia"/>
          <w:color w:val="000000"/>
          <w:kern w:val="0"/>
          <w:sz w:val="22"/>
        </w:rPr>
        <w:t>附</w:t>
      </w:r>
      <w:r w:rsidRPr="00832820">
        <w:rPr>
          <w:rFonts w:ascii="ＭＳ 明朝" w:eastAsia="ＭＳ 明朝" w:hAnsi="ＭＳ 明朝" w:cs="Verdana"/>
          <w:color w:val="000000"/>
          <w:kern w:val="0"/>
          <w:sz w:val="22"/>
        </w:rPr>
        <w:t xml:space="preserve"> </w:t>
      </w:r>
      <w:r w:rsidRPr="00832820">
        <w:rPr>
          <w:rFonts w:ascii="ＭＳ 明朝" w:eastAsia="ＭＳ 明朝" w:hAnsi="ＭＳ 明朝" w:cs="Meiryo UI" w:hint="eastAsia"/>
          <w:color w:val="000000"/>
          <w:kern w:val="0"/>
          <w:sz w:val="22"/>
        </w:rPr>
        <w:t>則</w:t>
      </w:r>
      <w:r>
        <w:rPr>
          <w:rFonts w:ascii="ＭＳ 明朝" w:eastAsia="ＭＳ 明朝" w:hAnsi="ＭＳ 明朝" w:cs="Meiryo UI" w:hint="eastAsia"/>
          <w:color w:val="000000"/>
          <w:kern w:val="0"/>
          <w:sz w:val="22"/>
        </w:rPr>
        <w:t xml:space="preserve"> </w:t>
      </w:r>
      <w:r>
        <w:rPr>
          <w:rFonts w:ascii="ＭＳ 明朝" w:eastAsia="ＭＳ 明朝" w:hAnsi="ＭＳ 明朝" w:cs="Meiryo UI"/>
          <w:color w:val="000000"/>
          <w:kern w:val="0"/>
          <w:sz w:val="22"/>
        </w:rPr>
        <w:t xml:space="preserve"> </w:t>
      </w:r>
      <w:r w:rsidRPr="00832820">
        <w:rPr>
          <w:rFonts w:ascii="ＭＳ 明朝" w:eastAsia="ＭＳ 明朝" w:hAnsi="ＭＳ 明朝" w:cs="Meiryo UI" w:hint="eastAsia"/>
          <w:color w:val="000000"/>
          <w:kern w:val="0"/>
          <w:sz w:val="22"/>
        </w:rPr>
        <w:t>この会則は、令和２年４月１日から施行する。</w:t>
      </w:r>
    </w:p>
    <w:sectPr w:rsidR="00A5429C" w:rsidRPr="00832820" w:rsidSect="00C067F9">
      <w:pgSz w:w="11906" w:h="16838" w:code="9"/>
      <w:pgMar w:top="1418" w:right="1418" w:bottom="1418" w:left="1418" w:header="851" w:footer="992" w:gutter="0"/>
      <w:cols w:space="425"/>
      <w:docGrid w:type="linesAndChars" w:linePitch="35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703"/>
    <w:multiLevelType w:val="hybridMultilevel"/>
    <w:tmpl w:val="915636C4"/>
    <w:lvl w:ilvl="0" w:tplc="B66A9848">
      <w:start w:val="1"/>
      <w:numFmt w:val="decimal"/>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4A31C0"/>
    <w:multiLevelType w:val="hybridMultilevel"/>
    <w:tmpl w:val="795A0102"/>
    <w:lvl w:ilvl="0" w:tplc="3904A3A4">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93"/>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0"/>
    <w:rsid w:val="000F6D0F"/>
    <w:rsid w:val="0016030A"/>
    <w:rsid w:val="004A6087"/>
    <w:rsid w:val="00832820"/>
    <w:rsid w:val="0091710A"/>
    <w:rsid w:val="00A5429C"/>
    <w:rsid w:val="00B55745"/>
    <w:rsid w:val="00C067F9"/>
    <w:rsid w:val="00C56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D56CAD"/>
  <w15:chartTrackingRefBased/>
  <w15:docId w15:val="{85DEFBBC-A2F2-4ED3-B69A-5BC0595F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校長１</dc:creator>
  <cp:keywords/>
  <dc:description/>
  <cp:lastModifiedBy>校長１</cp:lastModifiedBy>
  <cp:revision>8</cp:revision>
  <dcterms:created xsi:type="dcterms:W3CDTF">2019-12-11T04:29:00Z</dcterms:created>
  <dcterms:modified xsi:type="dcterms:W3CDTF">2020-02-19T01:17:00Z</dcterms:modified>
</cp:coreProperties>
</file>